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717" w:rsidRDefault="009C5717" w:rsidP="001A6C73">
      <w:pPr>
        <w:pStyle w:val="NormalWeb"/>
        <w:spacing w:before="0" w:beforeAutospacing="0" w:after="300" w:afterAutospacing="0"/>
        <w:rPr>
          <w:rFonts w:ascii="&amp;quot" w:hAnsi="&amp;quot"/>
          <w:color w:val="000000"/>
          <w:sz w:val="21"/>
          <w:szCs w:val="21"/>
        </w:rPr>
      </w:pPr>
      <w:r>
        <w:rPr>
          <w:rFonts w:ascii="&amp;quot" w:hAnsi="&amp;quot"/>
          <w:noProof/>
          <w:color w:val="000000"/>
          <w:sz w:val="21"/>
          <w:szCs w:val="21"/>
        </w:rPr>
        <w:drawing>
          <wp:inline distT="0" distB="0" distL="0" distR="0">
            <wp:extent cx="5943600" cy="3343275"/>
            <wp:effectExtent l="0" t="0" r="0" b="9525"/>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Count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9C5717" w:rsidRDefault="009C5717" w:rsidP="001A6C73">
      <w:pPr>
        <w:pStyle w:val="NormalWeb"/>
        <w:spacing w:before="0" w:beforeAutospacing="0" w:after="300" w:afterAutospacing="0"/>
        <w:rPr>
          <w:rFonts w:ascii="&amp;quot" w:hAnsi="&amp;quot"/>
          <w:color w:val="000000"/>
          <w:sz w:val="21"/>
          <w:szCs w:val="21"/>
        </w:rPr>
      </w:pPr>
    </w:p>
    <w:p w:rsidR="00B11EA3" w:rsidRDefault="00B11EA3" w:rsidP="001A6C73">
      <w:pPr>
        <w:pStyle w:val="NormalWeb"/>
        <w:spacing w:before="0" w:beforeAutospacing="0" w:after="300" w:afterAutospacing="0"/>
        <w:rPr>
          <w:rFonts w:ascii="&amp;quot" w:hAnsi="&amp;quot"/>
          <w:color w:val="000000"/>
          <w:sz w:val="21"/>
          <w:szCs w:val="21"/>
        </w:rPr>
      </w:pPr>
      <w:r>
        <w:rPr>
          <w:rFonts w:ascii="&amp;quot" w:hAnsi="&amp;quot"/>
          <w:color w:val="000000"/>
          <w:sz w:val="21"/>
          <w:szCs w:val="21"/>
        </w:rPr>
        <w:t xml:space="preserve">As of today, September </w:t>
      </w:r>
      <w:r w:rsidR="0006255F">
        <w:rPr>
          <w:rFonts w:ascii="&amp;quot" w:hAnsi="&amp;quot"/>
          <w:color w:val="000000"/>
          <w:sz w:val="21"/>
          <w:szCs w:val="21"/>
        </w:rPr>
        <w:t>8th</w:t>
      </w:r>
      <w:r>
        <w:rPr>
          <w:rFonts w:ascii="&amp;quot" w:hAnsi="&amp;quot"/>
          <w:color w:val="000000"/>
          <w:sz w:val="21"/>
          <w:szCs w:val="21"/>
        </w:rPr>
        <w:t xml:space="preserve">, there are only </w:t>
      </w:r>
      <w:r w:rsidR="003A5E42">
        <w:rPr>
          <w:rFonts w:ascii="&amp;quot" w:hAnsi="&amp;quot"/>
          <w:color w:val="000000"/>
          <w:sz w:val="21"/>
          <w:szCs w:val="21"/>
        </w:rPr>
        <w:t>2</w:t>
      </w:r>
      <w:bookmarkStart w:id="0" w:name="_GoBack"/>
      <w:bookmarkEnd w:id="0"/>
      <w:r w:rsidR="003A5E42">
        <w:rPr>
          <w:rFonts w:ascii="&amp;quot" w:hAnsi="&amp;quot"/>
          <w:color w:val="000000"/>
          <w:sz w:val="21"/>
          <w:szCs w:val="21"/>
        </w:rPr>
        <w:t>2</w:t>
      </w:r>
      <w:r>
        <w:rPr>
          <w:rFonts w:ascii="&amp;quot" w:hAnsi="&amp;quot"/>
          <w:color w:val="000000"/>
          <w:sz w:val="21"/>
          <w:szCs w:val="21"/>
        </w:rPr>
        <w:t xml:space="preserve"> days left to complete the 2020 census. Participating in the census is critical to the future of our communities, our economy and our safety. Not only does the census count determine our political representation, but data that is obtained by the census also helps to allocate over $800 billion in federal resources that our communities rely on. Programmatic support for services like SNAP, CHIP, Head Start and housing and food assistance all rely on population statistics derived from the census. In addition to political representation and resources that help support community, the census also effects our economy and public safety. When businesses are determining where to place new offices or factories, they rely on census data. When real estate developers are deciding where to build new homes, apartment complexes or affordable housing, they too rely on the data from the census. City planners and public safety and health officials also rely on census data to </w:t>
      </w:r>
      <w:r w:rsidR="00735A0A">
        <w:rPr>
          <w:rFonts w:ascii="&amp;quot" w:hAnsi="&amp;quot"/>
          <w:color w:val="000000"/>
          <w:sz w:val="21"/>
          <w:szCs w:val="21"/>
        </w:rPr>
        <w:t>ensure their emergency preparedness during times of crises. During the COVID-19 pandemic, census data was used to determine how many ventilators were needed in Minnesota. Our transportation systems, our roads and even our parks are dependent upon accurate census data.</w:t>
      </w:r>
    </w:p>
    <w:p w:rsidR="00445375" w:rsidRDefault="0006255F" w:rsidP="001A6C73">
      <w:pPr>
        <w:pStyle w:val="NormalWeb"/>
        <w:spacing w:before="0" w:beforeAutospacing="0" w:after="300" w:afterAutospacing="0"/>
        <w:rPr>
          <w:rFonts w:ascii="&amp;quot" w:hAnsi="&amp;quot"/>
          <w:color w:val="000000"/>
          <w:sz w:val="21"/>
          <w:szCs w:val="21"/>
        </w:rPr>
      </w:pPr>
      <w:hyperlink r:id="rId6" w:history="1">
        <w:r w:rsidR="00735A0A" w:rsidRPr="00E55EF5">
          <w:rPr>
            <w:rStyle w:val="Hyperlink"/>
            <w:rFonts w:ascii="&amp;quot" w:hAnsi="&amp;quot"/>
            <w:sz w:val="21"/>
            <w:szCs w:val="21"/>
          </w:rPr>
          <w:t>In Minneapolis, we currently have several neighborhoods that are beneath a 50% census response threshold</w:t>
        </w:r>
      </w:hyperlink>
      <w:r w:rsidR="007D1973">
        <w:rPr>
          <w:rFonts w:ascii="&amp;quot" w:hAnsi="&amp;quot"/>
          <w:color w:val="000000"/>
          <w:sz w:val="21"/>
          <w:szCs w:val="21"/>
        </w:rPr>
        <w:t>, which if not counted could have long lasting and devasting impacts on our communities.</w:t>
      </w:r>
      <w:r w:rsidR="00735A0A">
        <w:rPr>
          <w:rFonts w:ascii="&amp;quot" w:hAnsi="&amp;quot"/>
          <w:color w:val="000000"/>
          <w:sz w:val="21"/>
          <w:szCs w:val="21"/>
        </w:rPr>
        <w:t xml:space="preserve"> Without an accurate count, our city will go the next decade without the proper resources that are needed to meet our needs. </w:t>
      </w:r>
      <w:r w:rsidR="00526497">
        <w:rPr>
          <w:rFonts w:ascii="&amp;quot" w:hAnsi="&amp;quot"/>
          <w:color w:val="000000"/>
          <w:sz w:val="21"/>
          <w:szCs w:val="21"/>
        </w:rPr>
        <w:t xml:space="preserve">Historically, children under 5 are the larger undercounted group in the nation and are </w:t>
      </w:r>
      <w:r w:rsidR="00E55EF5">
        <w:rPr>
          <w:rFonts w:ascii="&amp;quot" w:hAnsi="&amp;quot"/>
          <w:color w:val="000000"/>
          <w:sz w:val="21"/>
          <w:szCs w:val="21"/>
        </w:rPr>
        <w:t xml:space="preserve">too </w:t>
      </w:r>
      <w:r w:rsidR="00526497">
        <w:rPr>
          <w:rFonts w:ascii="&amp;quot" w:hAnsi="&amp;quot"/>
          <w:color w:val="000000"/>
          <w:sz w:val="21"/>
          <w:szCs w:val="21"/>
        </w:rPr>
        <w:t xml:space="preserve">often left off of the census form. </w:t>
      </w:r>
    </w:p>
    <w:p w:rsidR="00445375" w:rsidRPr="00445375" w:rsidRDefault="00445375" w:rsidP="001A6C73">
      <w:pPr>
        <w:pStyle w:val="NormalWeb"/>
        <w:spacing w:before="0" w:beforeAutospacing="0" w:after="300" w:afterAutospacing="0"/>
        <w:rPr>
          <w:rFonts w:ascii="&amp;quot" w:hAnsi="&amp;quot"/>
          <w:b/>
          <w:bCs/>
          <w:color w:val="000000"/>
          <w:sz w:val="21"/>
          <w:szCs w:val="21"/>
        </w:rPr>
      </w:pPr>
      <w:r w:rsidRPr="00445375">
        <w:rPr>
          <w:rFonts w:ascii="&amp;quot" w:hAnsi="&amp;quot"/>
          <w:b/>
          <w:bCs/>
          <w:color w:val="000000"/>
          <w:sz w:val="21"/>
          <w:szCs w:val="21"/>
        </w:rPr>
        <w:t>If you haven’t yet completed the census:</w:t>
      </w:r>
    </w:p>
    <w:p w:rsidR="00735A0A" w:rsidRDefault="00E55EF5" w:rsidP="001A6C73">
      <w:pPr>
        <w:pStyle w:val="NormalWeb"/>
        <w:spacing w:before="0" w:beforeAutospacing="0" w:after="300" w:afterAutospacing="0"/>
        <w:rPr>
          <w:rFonts w:ascii="&amp;quot" w:hAnsi="&amp;quot"/>
          <w:color w:val="000000"/>
          <w:sz w:val="21"/>
          <w:szCs w:val="21"/>
        </w:rPr>
      </w:pPr>
      <w:r>
        <w:rPr>
          <w:rFonts w:ascii="&amp;quot" w:hAnsi="&amp;quot"/>
          <w:color w:val="000000"/>
          <w:sz w:val="21"/>
          <w:szCs w:val="21"/>
        </w:rPr>
        <w:t>Be sure to c</w:t>
      </w:r>
      <w:r w:rsidR="00526497">
        <w:rPr>
          <w:rFonts w:ascii="&amp;quot" w:hAnsi="&amp;quot"/>
          <w:color w:val="000000"/>
          <w:sz w:val="21"/>
          <w:szCs w:val="21"/>
        </w:rPr>
        <w:t xml:space="preserve">omplete the census for you, your entire family and for your community. </w:t>
      </w:r>
      <w:r w:rsidR="00445375">
        <w:rPr>
          <w:rFonts w:ascii="&amp;quot" w:hAnsi="&amp;quot"/>
          <w:color w:val="000000"/>
          <w:sz w:val="21"/>
          <w:szCs w:val="21"/>
        </w:rPr>
        <w:t xml:space="preserve">You can get </w:t>
      </w:r>
      <w:r w:rsidR="00526497">
        <w:rPr>
          <w:rFonts w:ascii="&amp;quot" w:hAnsi="&amp;quot"/>
          <w:color w:val="000000"/>
          <w:sz w:val="21"/>
          <w:szCs w:val="21"/>
        </w:rPr>
        <w:t>counted today</w:t>
      </w:r>
      <w:r w:rsidR="00445375">
        <w:rPr>
          <w:rFonts w:ascii="&amp;quot" w:hAnsi="&amp;quot"/>
          <w:color w:val="000000"/>
          <w:sz w:val="21"/>
          <w:szCs w:val="21"/>
        </w:rPr>
        <w:t xml:space="preserve"> by visiting</w:t>
      </w:r>
      <w:r w:rsidR="00526497">
        <w:rPr>
          <w:rFonts w:ascii="&amp;quot" w:hAnsi="&amp;quot"/>
          <w:color w:val="000000"/>
          <w:sz w:val="21"/>
          <w:szCs w:val="21"/>
        </w:rPr>
        <w:t xml:space="preserve"> </w:t>
      </w:r>
      <w:hyperlink r:id="rId7" w:history="1">
        <w:r w:rsidR="00526497" w:rsidRPr="00445375">
          <w:rPr>
            <w:rStyle w:val="Hyperlink"/>
            <w:rFonts w:ascii="&amp;quot" w:hAnsi="&amp;quot"/>
            <w:b/>
            <w:bCs/>
            <w:sz w:val="21"/>
            <w:szCs w:val="21"/>
          </w:rPr>
          <w:t>my2020census.gov</w:t>
        </w:r>
      </w:hyperlink>
      <w:r w:rsidR="00445375">
        <w:rPr>
          <w:rFonts w:ascii="&amp;quot" w:hAnsi="&amp;quot"/>
          <w:color w:val="000000"/>
          <w:sz w:val="21"/>
          <w:szCs w:val="21"/>
        </w:rPr>
        <w:t xml:space="preserve"> or calling 1-844-330-2020</w:t>
      </w:r>
      <w:r w:rsidR="00526497">
        <w:rPr>
          <w:rFonts w:ascii="&amp;quot" w:hAnsi="&amp;quot"/>
          <w:color w:val="000000"/>
          <w:sz w:val="21"/>
          <w:szCs w:val="21"/>
        </w:rPr>
        <w:t xml:space="preserve"> </w:t>
      </w:r>
      <w:r w:rsidR="00445375">
        <w:rPr>
          <w:rFonts w:ascii="&amp;quot" w:hAnsi="&amp;quot"/>
          <w:color w:val="000000"/>
          <w:sz w:val="21"/>
          <w:szCs w:val="21"/>
        </w:rPr>
        <w:t xml:space="preserve"> where assistance is provided in several languages. M</w:t>
      </w:r>
      <w:r w:rsidR="00526497">
        <w:rPr>
          <w:rFonts w:ascii="&amp;quot" w:hAnsi="&amp;quot"/>
          <w:color w:val="000000"/>
          <w:sz w:val="21"/>
          <w:szCs w:val="21"/>
        </w:rPr>
        <w:t xml:space="preserve">ake sure that you include every person that is living in your household. </w:t>
      </w:r>
    </w:p>
    <w:p w:rsidR="00445375" w:rsidRDefault="00445375" w:rsidP="001A6C73">
      <w:pPr>
        <w:pStyle w:val="NormalWeb"/>
        <w:spacing w:before="0" w:beforeAutospacing="0" w:after="300" w:afterAutospacing="0"/>
        <w:rPr>
          <w:rFonts w:ascii="&amp;quot" w:hAnsi="&amp;quot"/>
          <w:color w:val="000000"/>
          <w:sz w:val="21"/>
          <w:szCs w:val="21"/>
        </w:rPr>
      </w:pPr>
      <w:r>
        <w:rPr>
          <w:rFonts w:ascii="&amp;quot" w:hAnsi="&amp;quot"/>
          <w:color w:val="000000"/>
          <w:sz w:val="21"/>
          <w:szCs w:val="21"/>
        </w:rPr>
        <w:lastRenderedPageBreak/>
        <w:t>Additional assistance can be found by census staff out in community. The City of Minneapolis will have a Census presence at the following events:</w:t>
      </w:r>
    </w:p>
    <w:p w:rsidR="00445375" w:rsidRDefault="00445375" w:rsidP="00445375">
      <w:pPr>
        <w:pStyle w:val="NormalWeb"/>
        <w:numPr>
          <w:ilvl w:val="0"/>
          <w:numId w:val="4"/>
        </w:numPr>
        <w:spacing w:before="0" w:beforeAutospacing="0" w:after="300" w:afterAutospacing="0"/>
        <w:rPr>
          <w:rFonts w:ascii="&amp;quot" w:hAnsi="&amp;quot"/>
          <w:color w:val="000000"/>
          <w:sz w:val="21"/>
          <w:szCs w:val="21"/>
        </w:rPr>
      </w:pPr>
      <w:r>
        <w:rPr>
          <w:rFonts w:ascii="&amp;quot" w:hAnsi="&amp;quot"/>
          <w:color w:val="000000"/>
          <w:sz w:val="21"/>
          <w:szCs w:val="21"/>
        </w:rPr>
        <w:t>Four Sisters Farmers market on Thursdays</w:t>
      </w:r>
    </w:p>
    <w:p w:rsidR="00445375" w:rsidRDefault="00445375" w:rsidP="00445375">
      <w:pPr>
        <w:pStyle w:val="NormalWeb"/>
        <w:numPr>
          <w:ilvl w:val="0"/>
          <w:numId w:val="4"/>
        </w:numPr>
        <w:spacing w:before="0" w:beforeAutospacing="0" w:after="300" w:afterAutospacing="0"/>
        <w:rPr>
          <w:rFonts w:ascii="&amp;quot" w:hAnsi="&amp;quot"/>
          <w:color w:val="000000"/>
          <w:sz w:val="21"/>
          <w:szCs w:val="21"/>
        </w:rPr>
      </w:pPr>
      <w:r>
        <w:rPr>
          <w:rFonts w:ascii="&amp;quot" w:hAnsi="&amp;quot"/>
          <w:color w:val="000000"/>
          <w:sz w:val="21"/>
          <w:szCs w:val="21"/>
        </w:rPr>
        <w:t>Powderhorn Park food distribution on Fridays</w:t>
      </w:r>
    </w:p>
    <w:p w:rsidR="00445375" w:rsidRDefault="00445375" w:rsidP="00445375">
      <w:pPr>
        <w:pStyle w:val="NormalWeb"/>
        <w:numPr>
          <w:ilvl w:val="0"/>
          <w:numId w:val="4"/>
        </w:numPr>
        <w:spacing w:before="0" w:beforeAutospacing="0" w:after="300" w:afterAutospacing="0"/>
        <w:rPr>
          <w:rFonts w:ascii="&amp;quot" w:hAnsi="&amp;quot"/>
          <w:color w:val="000000"/>
          <w:sz w:val="21"/>
          <w:szCs w:val="21"/>
        </w:rPr>
      </w:pPr>
      <w:r>
        <w:rPr>
          <w:rFonts w:ascii="&amp;quot" w:hAnsi="&amp;quot"/>
          <w:color w:val="000000"/>
          <w:sz w:val="21"/>
          <w:szCs w:val="21"/>
        </w:rPr>
        <w:t>Sanctuary Covenant food distribution on Fridays</w:t>
      </w:r>
    </w:p>
    <w:p w:rsidR="00445375" w:rsidRPr="009C5717" w:rsidRDefault="00445375" w:rsidP="00445375">
      <w:pPr>
        <w:pStyle w:val="NormalWeb"/>
        <w:numPr>
          <w:ilvl w:val="0"/>
          <w:numId w:val="4"/>
        </w:numPr>
        <w:spacing w:before="0" w:beforeAutospacing="0" w:after="300" w:afterAutospacing="0"/>
        <w:rPr>
          <w:rFonts w:ascii="&amp;quot" w:hAnsi="&amp;quot"/>
          <w:color w:val="000000"/>
          <w:sz w:val="21"/>
          <w:szCs w:val="21"/>
        </w:rPr>
      </w:pPr>
      <w:r>
        <w:rPr>
          <w:rFonts w:ascii="&amp;quot" w:hAnsi="&amp;quot"/>
          <w:color w:val="000000"/>
          <w:sz w:val="21"/>
          <w:szCs w:val="21"/>
        </w:rPr>
        <w:t>Reimagine 38</w:t>
      </w:r>
      <w:r w:rsidRPr="00445375">
        <w:rPr>
          <w:rFonts w:ascii="&amp;quot" w:hAnsi="&amp;quot"/>
          <w:color w:val="000000"/>
          <w:sz w:val="21"/>
          <w:szCs w:val="21"/>
          <w:vertAlign w:val="superscript"/>
        </w:rPr>
        <w:t>th</w:t>
      </w:r>
      <w:r>
        <w:rPr>
          <w:rFonts w:ascii="&amp;quot" w:hAnsi="&amp;quot"/>
          <w:color w:val="000000"/>
          <w:sz w:val="21"/>
          <w:szCs w:val="21"/>
        </w:rPr>
        <w:t xml:space="preserve"> (on 38</w:t>
      </w:r>
      <w:r w:rsidRPr="00445375">
        <w:rPr>
          <w:rFonts w:ascii="&amp;quot" w:hAnsi="&amp;quot"/>
          <w:color w:val="000000"/>
          <w:sz w:val="21"/>
          <w:szCs w:val="21"/>
          <w:vertAlign w:val="superscript"/>
        </w:rPr>
        <w:t>th</w:t>
      </w:r>
      <w:r>
        <w:rPr>
          <w:rFonts w:ascii="&amp;quot" w:hAnsi="&amp;quot"/>
          <w:color w:val="000000"/>
          <w:sz w:val="21"/>
          <w:szCs w:val="21"/>
        </w:rPr>
        <w:t xml:space="preserve"> and Chicago) on Saturdays</w:t>
      </w:r>
    </w:p>
    <w:p w:rsidR="00445375" w:rsidRPr="009C5717" w:rsidRDefault="00445375" w:rsidP="00445375">
      <w:pPr>
        <w:pStyle w:val="NormalWeb"/>
        <w:spacing w:before="0" w:beforeAutospacing="0" w:after="300" w:afterAutospacing="0"/>
        <w:rPr>
          <w:rFonts w:ascii="&amp;quot" w:hAnsi="&amp;quot"/>
          <w:b/>
          <w:bCs/>
          <w:color w:val="000000"/>
          <w:sz w:val="28"/>
          <w:szCs w:val="28"/>
        </w:rPr>
      </w:pPr>
      <w:r w:rsidRPr="009C5717">
        <w:rPr>
          <w:rFonts w:ascii="&amp;quot" w:hAnsi="&amp;quot"/>
          <w:b/>
          <w:bCs/>
          <w:color w:val="000000"/>
          <w:sz w:val="28"/>
          <w:szCs w:val="28"/>
        </w:rPr>
        <w:t xml:space="preserve">How to help if you </w:t>
      </w:r>
      <w:r w:rsidRPr="009C5717">
        <w:rPr>
          <w:rFonts w:ascii="&amp;quot" w:hAnsi="&amp;quot"/>
          <w:b/>
          <w:bCs/>
          <w:i/>
          <w:iCs/>
          <w:color w:val="000000"/>
          <w:sz w:val="28"/>
          <w:szCs w:val="28"/>
        </w:rPr>
        <w:t>have</w:t>
      </w:r>
      <w:r w:rsidRPr="009C5717">
        <w:rPr>
          <w:rFonts w:ascii="&amp;quot" w:hAnsi="&amp;quot"/>
          <w:b/>
          <w:bCs/>
          <w:color w:val="000000"/>
          <w:sz w:val="28"/>
          <w:szCs w:val="28"/>
        </w:rPr>
        <w:t xml:space="preserve"> completed the census:</w:t>
      </w:r>
    </w:p>
    <w:p w:rsidR="00445375" w:rsidRPr="009C5717" w:rsidRDefault="00445375" w:rsidP="00445375">
      <w:pPr>
        <w:pStyle w:val="NormalWeb"/>
        <w:numPr>
          <w:ilvl w:val="0"/>
          <w:numId w:val="5"/>
        </w:numPr>
        <w:spacing w:before="0" w:beforeAutospacing="0" w:after="300" w:afterAutospacing="0"/>
        <w:rPr>
          <w:rFonts w:ascii="&amp;quot" w:hAnsi="&amp;quot"/>
          <w:b/>
          <w:bCs/>
          <w:color w:val="000000"/>
          <w:sz w:val="21"/>
          <w:szCs w:val="21"/>
        </w:rPr>
      </w:pPr>
      <w:r w:rsidRPr="009C5717">
        <w:rPr>
          <w:rFonts w:ascii="&amp;quot" w:hAnsi="&amp;quot"/>
          <w:b/>
          <w:bCs/>
          <w:color w:val="000000"/>
          <w:sz w:val="21"/>
          <w:szCs w:val="21"/>
        </w:rPr>
        <w:t xml:space="preserve">Help us spread the word! </w:t>
      </w:r>
    </w:p>
    <w:p w:rsidR="00445375" w:rsidRDefault="00445375" w:rsidP="00445375">
      <w:pPr>
        <w:pStyle w:val="NormalWeb"/>
        <w:numPr>
          <w:ilvl w:val="1"/>
          <w:numId w:val="5"/>
        </w:numPr>
        <w:spacing w:before="0" w:beforeAutospacing="0" w:after="300" w:afterAutospacing="0"/>
        <w:rPr>
          <w:rFonts w:ascii="&amp;quot" w:hAnsi="&amp;quot"/>
          <w:color w:val="000000"/>
          <w:sz w:val="21"/>
          <w:szCs w:val="21"/>
        </w:rPr>
      </w:pPr>
      <w:r w:rsidRPr="00445375">
        <w:rPr>
          <w:rFonts w:ascii="&amp;quot" w:hAnsi="&amp;quot"/>
          <w:color w:val="000000"/>
          <w:sz w:val="21"/>
          <w:szCs w:val="21"/>
        </w:rPr>
        <w:t xml:space="preserve">Right now, Minneapolis has several neighborhoods that have less than 50% completion for the census. </w:t>
      </w:r>
      <w:r>
        <w:rPr>
          <w:rFonts w:ascii="&amp;quot" w:hAnsi="&amp;quot"/>
          <w:color w:val="000000"/>
          <w:sz w:val="21"/>
          <w:szCs w:val="21"/>
        </w:rPr>
        <w:t>If you know someone who lives in one of the following neighborhoods, encourage them to complete the census:</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Jordan</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Hawthorne</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Prospect Park</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Como</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U of M</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Ventura</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Cedar Riverside</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Whittier</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East Phillips</w:t>
      </w:r>
    </w:p>
    <w:p w:rsidR="00445375" w:rsidRDefault="00445375" w:rsidP="009C5717">
      <w:pPr>
        <w:pStyle w:val="NormalWeb"/>
        <w:numPr>
          <w:ilvl w:val="2"/>
          <w:numId w:val="5"/>
        </w:numPr>
        <w:spacing w:before="0" w:beforeAutospacing="0" w:after="0" w:afterAutospacing="0"/>
        <w:rPr>
          <w:rFonts w:ascii="&amp;quot" w:hAnsi="&amp;quot"/>
          <w:color w:val="000000"/>
          <w:sz w:val="21"/>
          <w:szCs w:val="21"/>
        </w:rPr>
      </w:pPr>
      <w:r>
        <w:rPr>
          <w:rFonts w:ascii="&amp;quot" w:hAnsi="&amp;quot"/>
          <w:color w:val="000000"/>
          <w:sz w:val="21"/>
          <w:szCs w:val="21"/>
        </w:rPr>
        <w:t>Elliot Park</w:t>
      </w:r>
    </w:p>
    <w:p w:rsidR="009C5717" w:rsidRDefault="009C5717" w:rsidP="009C5717">
      <w:pPr>
        <w:pStyle w:val="NormalWeb"/>
        <w:spacing w:before="0" w:beforeAutospacing="0" w:after="0" w:afterAutospacing="0"/>
        <w:rPr>
          <w:rFonts w:ascii="&amp;quot" w:hAnsi="&amp;quot"/>
          <w:color w:val="000000"/>
          <w:sz w:val="21"/>
          <w:szCs w:val="21"/>
        </w:rPr>
      </w:pPr>
    </w:p>
    <w:p w:rsidR="009C5717" w:rsidRPr="009C5717" w:rsidRDefault="00445375" w:rsidP="00445375">
      <w:pPr>
        <w:pStyle w:val="NormalWeb"/>
        <w:numPr>
          <w:ilvl w:val="0"/>
          <w:numId w:val="5"/>
        </w:numPr>
        <w:spacing w:before="0" w:beforeAutospacing="0" w:after="300" w:afterAutospacing="0"/>
        <w:rPr>
          <w:rFonts w:ascii="&amp;quot" w:hAnsi="&amp;quot"/>
          <w:b/>
          <w:bCs/>
          <w:color w:val="000000"/>
          <w:sz w:val="21"/>
          <w:szCs w:val="21"/>
        </w:rPr>
      </w:pPr>
      <w:r w:rsidRPr="009C5717">
        <w:rPr>
          <w:rFonts w:ascii="&amp;quot" w:hAnsi="&amp;quot"/>
          <w:b/>
          <w:bCs/>
          <w:color w:val="000000"/>
          <w:sz w:val="21"/>
          <w:szCs w:val="21"/>
        </w:rPr>
        <w:t xml:space="preserve">Post about the census on social media! </w:t>
      </w:r>
    </w:p>
    <w:p w:rsidR="00445375" w:rsidRDefault="00445375" w:rsidP="009C5717">
      <w:pPr>
        <w:pStyle w:val="NormalWeb"/>
        <w:numPr>
          <w:ilvl w:val="1"/>
          <w:numId w:val="5"/>
        </w:numPr>
        <w:spacing w:before="0" w:beforeAutospacing="0" w:after="300" w:afterAutospacing="0"/>
        <w:rPr>
          <w:rFonts w:ascii="&amp;quot" w:hAnsi="&amp;quot"/>
          <w:color w:val="000000"/>
          <w:sz w:val="21"/>
          <w:szCs w:val="21"/>
        </w:rPr>
      </w:pPr>
      <w:r>
        <w:rPr>
          <w:rFonts w:ascii="&amp;quot" w:hAnsi="&amp;quot"/>
          <w:color w:val="000000"/>
          <w:sz w:val="21"/>
          <w:szCs w:val="21"/>
        </w:rPr>
        <w:t>Include the link My2020census.gov and encourage your networks to complete the census so that our communities are counted</w:t>
      </w:r>
    </w:p>
    <w:p w:rsidR="00445375" w:rsidRPr="00445375" w:rsidRDefault="00445375" w:rsidP="009C5717">
      <w:pPr>
        <w:pStyle w:val="NormalWeb"/>
        <w:spacing w:before="0" w:beforeAutospacing="0" w:after="300" w:afterAutospacing="0"/>
        <w:ind w:left="360"/>
        <w:jc w:val="center"/>
        <w:rPr>
          <w:rFonts w:ascii="&amp;quot" w:hAnsi="&amp;quot"/>
          <w:color w:val="000000"/>
          <w:sz w:val="21"/>
          <w:szCs w:val="21"/>
        </w:rPr>
      </w:pPr>
    </w:p>
    <w:p w:rsidR="00445375" w:rsidRPr="009C5717" w:rsidRDefault="00445375" w:rsidP="009C5717">
      <w:pPr>
        <w:pStyle w:val="NormalWeb"/>
        <w:spacing w:before="0" w:beforeAutospacing="0" w:after="300" w:afterAutospacing="0"/>
        <w:jc w:val="center"/>
        <w:rPr>
          <w:rFonts w:ascii="&amp;quot" w:hAnsi="&amp;quot"/>
          <w:color w:val="4472C4" w:themeColor="accent1"/>
          <w:sz w:val="32"/>
          <w:szCs w:val="32"/>
        </w:rPr>
      </w:pPr>
      <w:r w:rsidRPr="009C5717">
        <w:rPr>
          <w:rFonts w:ascii="&amp;quot" w:hAnsi="&amp;quot"/>
          <w:color w:val="4472C4" w:themeColor="accent1"/>
          <w:sz w:val="32"/>
          <w:szCs w:val="32"/>
        </w:rPr>
        <w:t>We matter, we add value and we count!</w:t>
      </w:r>
    </w:p>
    <w:p w:rsidR="007C3486" w:rsidRPr="003A5E42" w:rsidRDefault="009C5717" w:rsidP="003A5E42">
      <w:pPr>
        <w:pStyle w:val="NormalWeb"/>
        <w:spacing w:before="0" w:beforeAutospacing="0" w:after="300" w:afterAutospacing="0"/>
        <w:jc w:val="center"/>
        <w:rPr>
          <w:rFonts w:ascii="&amp;quot" w:hAnsi="&amp;quot"/>
          <w:color w:val="000000"/>
          <w:sz w:val="21"/>
          <w:szCs w:val="21"/>
        </w:rPr>
      </w:pPr>
      <w:r>
        <w:rPr>
          <w:rFonts w:ascii="&amp;quot" w:hAnsi="&amp;quot"/>
          <w:noProof/>
          <w:color w:val="000000"/>
          <w:sz w:val="21"/>
          <w:szCs w:val="21"/>
        </w:rPr>
        <w:drawing>
          <wp:inline distT="0" distB="0" distL="0" distR="0">
            <wp:extent cx="1397000" cy="1397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count Minneapolis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inline>
        </w:drawing>
      </w:r>
    </w:p>
    <w:sectPr w:rsidR="007C3486" w:rsidRPr="003A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634E"/>
    <w:multiLevelType w:val="multilevel"/>
    <w:tmpl w:val="FBBA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CA1A64"/>
    <w:multiLevelType w:val="hybridMultilevel"/>
    <w:tmpl w:val="2506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51EDA"/>
    <w:multiLevelType w:val="hybridMultilevel"/>
    <w:tmpl w:val="8E2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95853"/>
    <w:multiLevelType w:val="multilevel"/>
    <w:tmpl w:val="4A423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AA4A12"/>
    <w:multiLevelType w:val="multilevel"/>
    <w:tmpl w:val="A6966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73"/>
    <w:rsid w:val="0006255F"/>
    <w:rsid w:val="001A6C73"/>
    <w:rsid w:val="003A5E42"/>
    <w:rsid w:val="00445375"/>
    <w:rsid w:val="00526497"/>
    <w:rsid w:val="00735A0A"/>
    <w:rsid w:val="007C3486"/>
    <w:rsid w:val="007D1973"/>
    <w:rsid w:val="009C5717"/>
    <w:rsid w:val="00A430BA"/>
    <w:rsid w:val="00B11EA3"/>
    <w:rsid w:val="00C878C4"/>
    <w:rsid w:val="00E5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C988"/>
  <w15:chartTrackingRefBased/>
  <w15:docId w15:val="{97D02A76-D031-4A94-AEFB-C73457B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C73"/>
    <w:rPr>
      <w:color w:val="0000FF"/>
      <w:u w:val="single"/>
    </w:rPr>
  </w:style>
  <w:style w:type="character" w:styleId="Strong">
    <w:name w:val="Strong"/>
    <w:basedOn w:val="DefaultParagraphFont"/>
    <w:uiPriority w:val="22"/>
    <w:qFormat/>
    <w:rsid w:val="001A6C73"/>
    <w:rPr>
      <w:b/>
      <w:bCs/>
    </w:rPr>
  </w:style>
  <w:style w:type="character" w:styleId="UnresolvedMention">
    <w:name w:val="Unresolved Mention"/>
    <w:basedOn w:val="DefaultParagraphFont"/>
    <w:uiPriority w:val="99"/>
    <w:semiHidden/>
    <w:unhideWhenUsed/>
    <w:rsid w:val="00E55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41087">
      <w:bodyDiv w:val="1"/>
      <w:marLeft w:val="0"/>
      <w:marRight w:val="0"/>
      <w:marTop w:val="0"/>
      <w:marBottom w:val="0"/>
      <w:divBdr>
        <w:top w:val="none" w:sz="0" w:space="0" w:color="auto"/>
        <w:left w:val="none" w:sz="0" w:space="0" w:color="auto"/>
        <w:bottom w:val="none" w:sz="0" w:space="0" w:color="auto"/>
        <w:right w:val="none" w:sz="0" w:space="0" w:color="auto"/>
      </w:divBdr>
    </w:div>
    <w:div w:id="1736931641">
      <w:bodyDiv w:val="1"/>
      <w:marLeft w:val="0"/>
      <w:marRight w:val="0"/>
      <w:marTop w:val="0"/>
      <w:marBottom w:val="0"/>
      <w:divBdr>
        <w:top w:val="none" w:sz="0" w:space="0" w:color="auto"/>
        <w:left w:val="none" w:sz="0" w:space="0" w:color="auto"/>
        <w:bottom w:val="none" w:sz="0" w:space="0" w:color="auto"/>
        <w:right w:val="none" w:sz="0" w:space="0" w:color="auto"/>
      </w:divBdr>
    </w:div>
    <w:div w:id="1917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my2020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n.com/en-us/news/us/census-advocates-warn-of-incomplete-count-in-minnesota/ar-BB18yPOW?ocid=uxbndlb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McFarren, Chelsea</dc:creator>
  <cp:keywords/>
  <dc:description/>
  <cp:lastModifiedBy>Krueger, Luther</cp:lastModifiedBy>
  <cp:revision>3</cp:revision>
  <dcterms:created xsi:type="dcterms:W3CDTF">2020-09-08T17:07:00Z</dcterms:created>
  <dcterms:modified xsi:type="dcterms:W3CDTF">2020-09-08T17:28:00Z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-1929906082</vt:i4>
  </property>
  <property fmtid="{D5CDD505-2E9C-101B-9397-08002B2CF9AE}" pid="3" name="_NewReviewCycle">
    <vt:lpwstr/>
  </property>
  <property fmtid="{D5CDD505-2E9C-101B-9397-08002B2CF9AE}" pid="4" name="_EmailSubject">
    <vt:lpwstr>Request from City Communications: 2020 Census drawing to a close</vt:lpwstr>
  </property>
  <property fmtid="{D5CDD505-2E9C-101B-9397-08002B2CF9AE}" pid="5" name="_AuthorEmail">
    <vt:lpwstr>Crime.Prevention@minneapolismn.gov</vt:lpwstr>
  </property>
  <property fmtid="{D5CDD505-2E9C-101B-9397-08002B2CF9AE}" pid="6" name="_AuthorEmailDisplayName">
    <vt:lpwstr>Police - Crime Prevention (Email Account)</vt:lpwstr>
  </property>
</Properties>
</file>